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A4" w:rsidRDefault="007A6AA4" w:rsidP="00270CA4">
      <w:pPr>
        <w:spacing w:line="360" w:lineRule="auto"/>
        <w:jc w:val="center"/>
        <w:rPr>
          <w:b/>
          <w:sz w:val="24"/>
          <w:szCs w:val="24"/>
        </w:rPr>
      </w:pPr>
      <w:r w:rsidRPr="008516EB">
        <w:rPr>
          <w:b/>
          <w:sz w:val="24"/>
          <w:szCs w:val="24"/>
        </w:rPr>
        <w:t>ВНИМАНИЕ КВОТЫ!</w:t>
      </w:r>
    </w:p>
    <w:p w:rsidR="00270CA4" w:rsidRPr="00270CA4" w:rsidRDefault="00270CA4" w:rsidP="007A6AA4">
      <w:pPr>
        <w:spacing w:line="360" w:lineRule="auto"/>
        <w:ind w:firstLine="709"/>
        <w:jc w:val="center"/>
        <w:rPr>
          <w:sz w:val="24"/>
          <w:szCs w:val="24"/>
        </w:rPr>
      </w:pPr>
    </w:p>
    <w:p w:rsidR="004B23DC" w:rsidRDefault="004433DD" w:rsidP="004B23DC">
      <w:pPr>
        <w:spacing w:line="360" w:lineRule="auto"/>
        <w:ind w:firstLine="709"/>
        <w:jc w:val="both"/>
      </w:pPr>
      <w:r w:rsidRPr="004B23DC">
        <w:t xml:space="preserve">При подготовке проектов лимита и квот добычи охотничьих ресурсов </w:t>
      </w:r>
      <w:proofErr w:type="gramStart"/>
      <w:r w:rsidRPr="004B23DC">
        <w:t>на</w:t>
      </w:r>
      <w:proofErr w:type="gramEnd"/>
      <w:r w:rsidRPr="004B23DC">
        <w:t xml:space="preserve"> </w:t>
      </w:r>
      <w:proofErr w:type="gramStart"/>
      <w:r w:rsidRPr="004B23DC">
        <w:t xml:space="preserve">сезон 2025-2026 гг. </w:t>
      </w:r>
      <w:r w:rsidR="004B23DC" w:rsidRPr="004B23DC">
        <w:t>обращаем</w:t>
      </w:r>
      <w:r w:rsidRPr="004B23DC">
        <w:t xml:space="preserve"> внимание  на сведения, по которым </w:t>
      </w:r>
      <w:r w:rsidR="007C2A8D" w:rsidRPr="004B23DC">
        <w:t>при подготовке заключений на соответствие представляемых на согласование в Минприроды России проектов лимита и квот добычи</w:t>
      </w:r>
      <w:r w:rsidR="004B23DC" w:rsidRPr="004B23DC">
        <w:t xml:space="preserve"> на сезон 2024-2025 гг.</w:t>
      </w:r>
      <w:r w:rsidR="007C2A8D" w:rsidRPr="004B23DC">
        <w:t xml:space="preserve">, </w:t>
      </w:r>
      <w:r w:rsidRPr="004B23DC">
        <w:t xml:space="preserve">были выявлены несоответствия требованиям </w:t>
      </w:r>
      <w:r w:rsidR="003839DC" w:rsidRPr="004B23DC">
        <w:t xml:space="preserve">Порядка подготовки, принятия документа об утверждении лимита добычи охотничьих ресурсов, внесения в него изменений, утвержденного </w:t>
      </w:r>
      <w:r w:rsidR="00E127F4" w:rsidRPr="004B23DC">
        <w:t>приказ</w:t>
      </w:r>
      <w:r w:rsidR="003839DC" w:rsidRPr="004B23DC">
        <w:t>ом</w:t>
      </w:r>
      <w:r w:rsidR="00E127F4" w:rsidRPr="004B23DC">
        <w:t xml:space="preserve"> </w:t>
      </w:r>
      <w:r w:rsidRPr="004B23DC">
        <w:t>Минприроды России от 27 ноября 2020 г. № 981</w:t>
      </w:r>
      <w:r w:rsidR="008C2A3B" w:rsidRPr="004B23DC">
        <w:t xml:space="preserve"> (далее – Порядок)</w:t>
      </w:r>
      <w:r w:rsidR="004B23DC">
        <w:t>.</w:t>
      </w:r>
      <w:proofErr w:type="gramEnd"/>
    </w:p>
    <w:p w:rsidR="00270CA4" w:rsidRDefault="00270CA4" w:rsidP="004B23DC">
      <w:pPr>
        <w:spacing w:line="360" w:lineRule="auto"/>
        <w:ind w:firstLine="709"/>
        <w:jc w:val="both"/>
      </w:pPr>
    </w:p>
    <w:p w:rsidR="00E2135E" w:rsidRPr="00F325CA" w:rsidRDefault="00E2135E" w:rsidP="00E2135E">
      <w:pPr>
        <w:spacing w:line="360" w:lineRule="auto"/>
        <w:jc w:val="center"/>
        <w:rPr>
          <w:b/>
        </w:rPr>
      </w:pPr>
      <w:r w:rsidRPr="00F325CA">
        <w:rPr>
          <w:b/>
        </w:rPr>
        <w:t>В проекте лимита добычи (таблице)</w:t>
      </w:r>
      <w:r>
        <w:rPr>
          <w:b/>
        </w:rPr>
        <w:t xml:space="preserve"> Приложение 1 к Порядку</w:t>
      </w:r>
      <w:r w:rsidRPr="00F325CA">
        <w:rPr>
          <w:b/>
        </w:rPr>
        <w:t>:</w:t>
      </w:r>
    </w:p>
    <w:p w:rsidR="00E2135E" w:rsidRPr="00F325CA" w:rsidRDefault="00E2135E" w:rsidP="00E2135E">
      <w:pPr>
        <w:pStyle w:val="a3"/>
        <w:spacing w:line="360" w:lineRule="auto"/>
        <w:ind w:left="0" w:firstLine="709"/>
        <w:jc w:val="both"/>
        <w:rPr>
          <w:b/>
        </w:rPr>
      </w:pPr>
      <w:proofErr w:type="gramStart"/>
      <w:r w:rsidRPr="00F325CA">
        <w:t xml:space="preserve">В столбце </w:t>
      </w:r>
      <w:r w:rsidR="007B780D">
        <w:t>9</w:t>
      </w:r>
      <w:r>
        <w:t xml:space="preserve"> </w:t>
      </w:r>
      <w:r w:rsidRPr="00F325CA">
        <w:t xml:space="preserve">«Численность видов охотничьих ресурсов, особей» указывается </w:t>
      </w:r>
      <w:r w:rsidRPr="00F325CA">
        <w:rPr>
          <w:b/>
        </w:rPr>
        <w:t>суммарный</w:t>
      </w:r>
      <w:r w:rsidRPr="00F325CA">
        <w:t xml:space="preserve"> показатель численности вида охотничьих ресурсов в </w:t>
      </w:r>
      <w:proofErr w:type="spellStart"/>
      <w:r w:rsidRPr="00F325CA">
        <w:t>охотугодьях</w:t>
      </w:r>
      <w:proofErr w:type="spellEnd"/>
      <w:r>
        <w:t>/</w:t>
      </w:r>
      <w:r w:rsidRPr="00F325CA">
        <w:t xml:space="preserve">иных территориях, </w:t>
      </w:r>
      <w:r w:rsidRPr="00F325CA">
        <w:rPr>
          <w:b/>
        </w:rPr>
        <w:t xml:space="preserve">в которых устанавливается квота добычи </w:t>
      </w:r>
      <w:r w:rsidRPr="00F325CA">
        <w:t>(должен соответствовать итоговой строке столбц</w:t>
      </w:r>
      <w:r>
        <w:t xml:space="preserve">а </w:t>
      </w:r>
      <w:r w:rsidRPr="00F325CA">
        <w:t>5</w:t>
      </w:r>
      <w:r>
        <w:t xml:space="preserve"> </w:t>
      </w:r>
      <w:r w:rsidRPr="00F325CA">
        <w:t>таблицы «Численность охотничьих ресурсов, от которой устанавливалась квота (объём) добычи, особей»  данного года»</w:t>
      </w:r>
      <w:r>
        <w:t xml:space="preserve"> </w:t>
      </w:r>
      <w:r w:rsidRPr="00F325CA">
        <w:t xml:space="preserve">проекта квот </w:t>
      </w:r>
      <w:r>
        <w:t>добычи</w:t>
      </w:r>
      <w:r w:rsidRPr="00F325CA">
        <w:t xml:space="preserve">). </w:t>
      </w:r>
      <w:proofErr w:type="gramEnd"/>
    </w:p>
    <w:p w:rsidR="00E2135E" w:rsidRPr="007554A9" w:rsidRDefault="00E2135E" w:rsidP="00E2135E">
      <w:pPr>
        <w:spacing w:line="360" w:lineRule="auto"/>
        <w:ind w:firstLine="709"/>
        <w:jc w:val="both"/>
        <w:rPr>
          <w:color w:val="0070C0"/>
        </w:rPr>
      </w:pPr>
      <w:r w:rsidRPr="007554A9">
        <w:rPr>
          <w:color w:val="0070C0"/>
        </w:rPr>
        <w:t xml:space="preserve">  К проекту лимита добычи охотничьих ресурсов должны быть приложены, в том числе, </w:t>
      </w:r>
      <w:r w:rsidRPr="007554A9">
        <w:rPr>
          <w:b/>
          <w:color w:val="0070C0"/>
        </w:rPr>
        <w:t>сводные расчетные таблицы</w:t>
      </w:r>
      <w:r w:rsidRPr="007554A9">
        <w:rPr>
          <w:color w:val="0070C0"/>
        </w:rPr>
        <w:t xml:space="preserve"> по численности по субъекту РФ (по видам</w:t>
      </w:r>
      <w:r w:rsidR="00B139C6">
        <w:rPr>
          <w:color w:val="0070C0"/>
        </w:rPr>
        <w:t xml:space="preserve"> охотничьих ресурсов</w:t>
      </w:r>
      <w:r w:rsidRPr="007554A9">
        <w:rPr>
          <w:color w:val="0070C0"/>
        </w:rPr>
        <w:t>, по которым устанавливаются лимит и квота их добычи).</w:t>
      </w:r>
    </w:p>
    <w:p w:rsidR="00EF1540" w:rsidRPr="00352E02" w:rsidRDefault="00EF1540" w:rsidP="001A5634">
      <w:pPr>
        <w:jc w:val="both"/>
        <w:rPr>
          <w:b/>
        </w:rPr>
      </w:pPr>
    </w:p>
    <w:p w:rsidR="00AF06E1" w:rsidRDefault="00AF06E1" w:rsidP="00384DCD">
      <w:pPr>
        <w:pStyle w:val="a3"/>
        <w:spacing w:line="360" w:lineRule="auto"/>
        <w:ind w:hanging="720"/>
        <w:jc w:val="center"/>
        <w:rPr>
          <w:b/>
        </w:rPr>
      </w:pPr>
      <w:r w:rsidRPr="00500AC5">
        <w:rPr>
          <w:b/>
        </w:rPr>
        <w:t xml:space="preserve">В проекте квот </w:t>
      </w:r>
      <w:r w:rsidRPr="00EF1540">
        <w:rPr>
          <w:b/>
        </w:rPr>
        <w:t>добычи (таблиц</w:t>
      </w:r>
      <w:r w:rsidR="00FD3092" w:rsidRPr="00EF1540">
        <w:rPr>
          <w:b/>
        </w:rPr>
        <w:t>а</w:t>
      </w:r>
      <w:r w:rsidRPr="00EF1540">
        <w:rPr>
          <w:b/>
        </w:rPr>
        <w:t>)</w:t>
      </w:r>
      <w:r w:rsidR="008C2A3B">
        <w:rPr>
          <w:b/>
        </w:rPr>
        <w:t xml:space="preserve"> Приложение 2 к Порядку</w:t>
      </w:r>
      <w:r w:rsidRPr="00500AC5">
        <w:rPr>
          <w:b/>
        </w:rPr>
        <w:t>:</w:t>
      </w:r>
    </w:p>
    <w:p w:rsidR="00EF1540" w:rsidRPr="003215C9" w:rsidRDefault="00EF1540" w:rsidP="00384DCD">
      <w:pPr>
        <w:pStyle w:val="a3"/>
        <w:spacing w:line="360" w:lineRule="auto"/>
        <w:ind w:hanging="720"/>
        <w:jc w:val="center"/>
        <w:rPr>
          <w:b/>
          <w:sz w:val="16"/>
          <w:szCs w:val="16"/>
        </w:rPr>
      </w:pPr>
    </w:p>
    <w:p w:rsidR="00AF06E1" w:rsidRDefault="004B23DC" w:rsidP="001D023B">
      <w:pPr>
        <w:pStyle w:val="a3"/>
        <w:numPr>
          <w:ilvl w:val="0"/>
          <w:numId w:val="2"/>
        </w:numPr>
        <w:tabs>
          <w:tab w:val="left" w:pos="993"/>
        </w:tabs>
        <w:spacing w:before="120" w:line="360" w:lineRule="auto"/>
        <w:ind w:left="0" w:firstLine="709"/>
        <w:jc w:val="both"/>
      </w:pPr>
      <w:r>
        <w:t xml:space="preserve"> </w:t>
      </w:r>
      <w:r w:rsidR="007C2A8D">
        <w:t>Необходимо у</w:t>
      </w:r>
      <w:r w:rsidR="00AF06E1">
        <w:t>казыва</w:t>
      </w:r>
      <w:r w:rsidR="007C2A8D">
        <w:t>ть</w:t>
      </w:r>
      <w:r w:rsidR="00AF06E1">
        <w:t xml:space="preserve"> </w:t>
      </w:r>
      <w:r w:rsidR="00B139C6">
        <w:t xml:space="preserve">наименования </w:t>
      </w:r>
      <w:r w:rsidR="00B544EC" w:rsidRPr="00B544EC">
        <w:rPr>
          <w:b/>
        </w:rPr>
        <w:t>только те</w:t>
      </w:r>
      <w:r w:rsidR="00B139C6">
        <w:rPr>
          <w:b/>
        </w:rPr>
        <w:t>х</w:t>
      </w:r>
      <w:r w:rsidR="00B544EC">
        <w:t xml:space="preserve"> </w:t>
      </w:r>
      <w:r w:rsidR="00AF06E1">
        <w:t>охотугод</w:t>
      </w:r>
      <w:r w:rsidR="00B139C6">
        <w:t>ий</w:t>
      </w:r>
      <w:r w:rsidR="00AF06E1">
        <w:t xml:space="preserve"> и ины</w:t>
      </w:r>
      <w:r w:rsidR="00B139C6">
        <w:t xml:space="preserve">х </w:t>
      </w:r>
      <w:r w:rsidR="00AF06E1">
        <w:t>территори</w:t>
      </w:r>
      <w:r w:rsidR="00B139C6">
        <w:t>й</w:t>
      </w:r>
      <w:r w:rsidR="00AF06E1">
        <w:t>, где устанавливаются квоты добычи вида охотничьих ресурсов</w:t>
      </w:r>
      <w:r w:rsidR="00500AC5">
        <w:t>.</w:t>
      </w:r>
    </w:p>
    <w:p w:rsidR="00B8119D" w:rsidRDefault="00270CA4" w:rsidP="001D023B">
      <w:pPr>
        <w:pStyle w:val="a3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before="120" w:line="360" w:lineRule="auto"/>
        <w:ind w:left="0" w:firstLine="709"/>
        <w:jc w:val="both"/>
      </w:pPr>
      <w:r>
        <w:t xml:space="preserve"> </w:t>
      </w:r>
      <w:r w:rsidR="008C2A3B">
        <w:t>С</w:t>
      </w:r>
      <w:r w:rsidR="008C2A3B" w:rsidRPr="00167C35">
        <w:t>толбц</w:t>
      </w:r>
      <w:r w:rsidR="008C2A3B">
        <w:t>ы</w:t>
      </w:r>
      <w:r w:rsidR="008C2A3B" w:rsidRPr="00167C35">
        <w:t xml:space="preserve"> </w:t>
      </w:r>
      <w:r w:rsidR="008C2A3B">
        <w:t xml:space="preserve">2 и </w:t>
      </w:r>
      <w:r w:rsidR="008C2A3B" w:rsidRPr="00167C35">
        <w:t>3</w:t>
      </w:r>
      <w:r w:rsidR="008C2A3B">
        <w:t xml:space="preserve"> заполняются в соответствии с подпунктом «а» пункта 18 Порядка и должны содержать </w:t>
      </w:r>
      <w:r w:rsidR="008C2A3B" w:rsidRPr="004B23DC">
        <w:rPr>
          <w:b/>
        </w:rPr>
        <w:t>наименование</w:t>
      </w:r>
      <w:r w:rsidR="008C2A3B">
        <w:t xml:space="preserve">  и </w:t>
      </w:r>
      <w:r w:rsidR="008C2A3B" w:rsidRPr="004B23DC">
        <w:rPr>
          <w:b/>
        </w:rPr>
        <w:t xml:space="preserve">площадь охотничьего </w:t>
      </w:r>
      <w:r w:rsidR="008C2A3B" w:rsidRPr="004B23DC">
        <w:rPr>
          <w:b/>
        </w:rPr>
        <w:lastRenderedPageBreak/>
        <w:t>угодья/иной территории</w:t>
      </w:r>
      <w:r w:rsidR="00B8119D">
        <w:rPr>
          <w:b/>
        </w:rPr>
        <w:t xml:space="preserve"> </w:t>
      </w:r>
      <w:r w:rsidR="00B8119D" w:rsidRPr="00B139C6">
        <w:t>и</w:t>
      </w:r>
      <w:r w:rsidR="00B8119D" w:rsidRPr="00572B3C">
        <w:t xml:space="preserve"> должны соответствовать наименованию и площади данного охотугодья</w:t>
      </w:r>
      <w:r w:rsidR="00B8119D">
        <w:t>/иной территории</w:t>
      </w:r>
      <w:r w:rsidR="00B8119D" w:rsidRPr="00572B3C">
        <w:t>, указанны</w:t>
      </w:r>
      <w:r w:rsidR="00B8119D">
        <w:t>м</w:t>
      </w:r>
      <w:r w:rsidR="00B8119D" w:rsidRPr="00572B3C">
        <w:t xml:space="preserve"> в форме </w:t>
      </w:r>
      <w:r w:rsidR="00B8119D" w:rsidRPr="00E2135E">
        <w:rPr>
          <w:b/>
        </w:rPr>
        <w:t xml:space="preserve">11.2 </w:t>
      </w:r>
      <w:proofErr w:type="spellStart"/>
      <w:r w:rsidR="00B8119D" w:rsidRPr="00E2135E">
        <w:rPr>
          <w:b/>
        </w:rPr>
        <w:t>госмониторинга</w:t>
      </w:r>
      <w:proofErr w:type="spellEnd"/>
      <w:r w:rsidR="00B8119D">
        <w:t xml:space="preserve">  или </w:t>
      </w:r>
      <w:r w:rsidR="00B8119D" w:rsidRPr="00572B3C">
        <w:t>в форм</w:t>
      </w:r>
      <w:r w:rsidR="00B8119D">
        <w:t xml:space="preserve">ах </w:t>
      </w:r>
      <w:r w:rsidR="00B8119D" w:rsidRPr="00E2135E">
        <w:rPr>
          <w:b/>
        </w:rPr>
        <w:t>2.3</w:t>
      </w:r>
      <w:r w:rsidR="00B8119D">
        <w:t xml:space="preserve"> или </w:t>
      </w:r>
      <w:r w:rsidR="00B8119D" w:rsidRPr="00E2135E">
        <w:rPr>
          <w:b/>
        </w:rPr>
        <w:t>3.1</w:t>
      </w:r>
      <w:r w:rsidR="00B8119D">
        <w:t xml:space="preserve"> </w:t>
      </w:r>
      <w:proofErr w:type="spellStart"/>
      <w:r w:rsidR="00B8119D" w:rsidRPr="00E2135E">
        <w:rPr>
          <w:b/>
        </w:rPr>
        <w:t>госохотреестра</w:t>
      </w:r>
      <w:proofErr w:type="spellEnd"/>
      <w:r w:rsidR="00B8119D">
        <w:t xml:space="preserve">.   </w:t>
      </w:r>
    </w:p>
    <w:p w:rsidR="00B8119D" w:rsidRDefault="00B8119D" w:rsidP="001D023B">
      <w:pPr>
        <w:pStyle w:val="a3"/>
        <w:numPr>
          <w:ilvl w:val="0"/>
          <w:numId w:val="2"/>
        </w:numPr>
        <w:tabs>
          <w:tab w:val="left" w:pos="993"/>
        </w:tabs>
        <w:spacing w:before="120" w:line="360" w:lineRule="auto"/>
        <w:ind w:left="0" w:firstLine="709"/>
        <w:jc w:val="both"/>
      </w:pPr>
      <w:r>
        <w:t xml:space="preserve">В столбцах 4 и 5 указывается численность вида </w:t>
      </w:r>
      <w:proofErr w:type="spellStart"/>
      <w:r>
        <w:t>охотресурсов</w:t>
      </w:r>
      <w:proofErr w:type="spellEnd"/>
      <w:r>
        <w:t xml:space="preserve"> в </w:t>
      </w:r>
      <w:proofErr w:type="gramStart"/>
      <w:r>
        <w:t>данном</w:t>
      </w:r>
      <w:proofErr w:type="gramEnd"/>
      <w:r>
        <w:t xml:space="preserve"> охотугодье/иной территории, содержащаяся в форме </w:t>
      </w:r>
      <w:r w:rsidRPr="00EF1540">
        <w:rPr>
          <w:b/>
        </w:rPr>
        <w:t xml:space="preserve">1.1 </w:t>
      </w:r>
      <w:proofErr w:type="spellStart"/>
      <w:r w:rsidRPr="00EF1540">
        <w:rPr>
          <w:b/>
        </w:rPr>
        <w:t>госмониторинга</w:t>
      </w:r>
      <w:proofErr w:type="spellEnd"/>
      <w:r>
        <w:rPr>
          <w:b/>
        </w:rPr>
        <w:t xml:space="preserve"> за предыдущий и текущий годы соответственно</w:t>
      </w:r>
      <w:r>
        <w:t xml:space="preserve">. </w:t>
      </w:r>
    </w:p>
    <w:p w:rsidR="008C2A3B" w:rsidRPr="004B23DC" w:rsidRDefault="004B23DC" w:rsidP="001D023B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before="120" w:line="360" w:lineRule="auto"/>
        <w:ind w:left="0" w:firstLine="709"/>
        <w:jc w:val="both"/>
        <w:rPr>
          <w:b/>
          <w:strike/>
        </w:rPr>
      </w:pPr>
      <w:r>
        <w:t xml:space="preserve">В </w:t>
      </w:r>
      <w:r w:rsidR="008C2A3B">
        <w:t xml:space="preserve">столбце 6  </w:t>
      </w:r>
      <w:r w:rsidR="00582463" w:rsidRPr="004B23DC">
        <w:t>в соответствии с</w:t>
      </w:r>
      <w:r w:rsidR="00582463" w:rsidRPr="004B23DC">
        <w:rPr>
          <w:b/>
        </w:rPr>
        <w:t xml:space="preserve"> </w:t>
      </w:r>
      <w:r w:rsidR="00582463" w:rsidRPr="00FC63E2">
        <w:t>подпункт</w:t>
      </w:r>
      <w:r w:rsidR="00582463">
        <w:t>ом</w:t>
      </w:r>
      <w:r w:rsidR="00582463" w:rsidRPr="00FC63E2">
        <w:t xml:space="preserve"> «в» пункта 18 Порядка</w:t>
      </w:r>
      <w:r w:rsidR="00582463" w:rsidRPr="004B23DC">
        <w:rPr>
          <w:b/>
          <w:strike/>
        </w:rPr>
        <w:t xml:space="preserve"> </w:t>
      </w:r>
      <w:r w:rsidR="008C2A3B">
        <w:t xml:space="preserve">указывается </w:t>
      </w:r>
      <w:r w:rsidR="008C2A3B" w:rsidRPr="00DC502D">
        <w:t xml:space="preserve">плотность населения </w:t>
      </w:r>
      <w:r w:rsidR="00582463">
        <w:t xml:space="preserve">вида </w:t>
      </w:r>
      <w:r w:rsidR="008C2A3B" w:rsidRPr="00DC502D">
        <w:t>охотничьих ресурсов</w:t>
      </w:r>
      <w:r w:rsidR="00582463">
        <w:t xml:space="preserve"> </w:t>
      </w:r>
      <w:r w:rsidR="00582463">
        <w:rPr>
          <w:b/>
        </w:rPr>
        <w:t>(особей/</w:t>
      </w:r>
      <w:r w:rsidR="00582463" w:rsidRPr="004B23DC">
        <w:rPr>
          <w:b/>
        </w:rPr>
        <w:t>1000</w:t>
      </w:r>
      <w:r w:rsidR="00B8119D">
        <w:rPr>
          <w:b/>
        </w:rPr>
        <w:t xml:space="preserve"> </w:t>
      </w:r>
      <w:r w:rsidR="00582463" w:rsidRPr="004B23DC">
        <w:rPr>
          <w:b/>
        </w:rPr>
        <w:t>га</w:t>
      </w:r>
      <w:r w:rsidR="00582463">
        <w:rPr>
          <w:b/>
        </w:rPr>
        <w:t>)</w:t>
      </w:r>
      <w:r w:rsidR="008C2A3B" w:rsidRPr="00DC502D">
        <w:t xml:space="preserve">, </w:t>
      </w:r>
      <w:r w:rsidR="00582463">
        <w:t xml:space="preserve">которая </w:t>
      </w:r>
      <w:r w:rsidR="008C2A3B" w:rsidRPr="00DC502D">
        <w:t>рассчит</w:t>
      </w:r>
      <w:r w:rsidR="00582463">
        <w:t>ывается</w:t>
      </w:r>
      <w:r w:rsidR="008C2A3B">
        <w:t xml:space="preserve">, как </w:t>
      </w:r>
      <w:r w:rsidR="00582463" w:rsidRPr="00E2135E">
        <w:t xml:space="preserve">отношение численности </w:t>
      </w:r>
      <w:r w:rsidR="00B139C6">
        <w:t xml:space="preserve">данного вида </w:t>
      </w:r>
      <w:r w:rsidR="00582463" w:rsidRPr="00E2135E">
        <w:t xml:space="preserve">по данным </w:t>
      </w:r>
      <w:proofErr w:type="spellStart"/>
      <w:r w:rsidR="00582463" w:rsidRPr="00E2135E">
        <w:t>госмониторинга</w:t>
      </w:r>
      <w:proofErr w:type="spellEnd"/>
      <w:r w:rsidR="00582463" w:rsidRPr="004B23DC">
        <w:rPr>
          <w:b/>
        </w:rPr>
        <w:t xml:space="preserve"> </w:t>
      </w:r>
      <w:r w:rsidR="00582463">
        <w:rPr>
          <w:b/>
        </w:rPr>
        <w:t xml:space="preserve">к </w:t>
      </w:r>
      <w:r w:rsidR="008C2A3B" w:rsidRPr="004B23DC">
        <w:rPr>
          <w:b/>
        </w:rPr>
        <w:t>площади охотничьего угодья/иной территории</w:t>
      </w:r>
      <w:r w:rsidR="00582463">
        <w:rPr>
          <w:b/>
        </w:rPr>
        <w:t>.</w:t>
      </w:r>
    </w:p>
    <w:p w:rsidR="007A6AA4" w:rsidRPr="001D023B" w:rsidRDefault="00FB4425" w:rsidP="001D023B">
      <w:pPr>
        <w:pStyle w:val="a3"/>
        <w:spacing w:before="120" w:line="360" w:lineRule="auto"/>
        <w:ind w:left="0" w:firstLine="709"/>
        <w:jc w:val="both"/>
        <w:rPr>
          <w:b/>
          <w:color w:val="0070C0"/>
        </w:rPr>
      </w:pPr>
      <w:r w:rsidRPr="001D023B">
        <w:rPr>
          <w:color w:val="0070C0"/>
        </w:rPr>
        <w:t xml:space="preserve">При </w:t>
      </w:r>
      <w:r w:rsidR="00F14F92" w:rsidRPr="001D023B">
        <w:rPr>
          <w:color w:val="0070C0"/>
        </w:rPr>
        <w:t xml:space="preserve">формировании </w:t>
      </w:r>
      <w:proofErr w:type="gramStart"/>
      <w:r w:rsidR="0029120F" w:rsidRPr="001D023B">
        <w:rPr>
          <w:color w:val="0070C0"/>
        </w:rPr>
        <w:t>табли</w:t>
      </w:r>
      <w:r w:rsidR="00B139C6">
        <w:rPr>
          <w:color w:val="0070C0"/>
        </w:rPr>
        <w:t xml:space="preserve">ц </w:t>
      </w:r>
      <w:r w:rsidR="0029120F" w:rsidRPr="001D023B">
        <w:rPr>
          <w:color w:val="0070C0"/>
        </w:rPr>
        <w:t>проект</w:t>
      </w:r>
      <w:r w:rsidR="00B139C6">
        <w:rPr>
          <w:color w:val="0070C0"/>
        </w:rPr>
        <w:t>ов</w:t>
      </w:r>
      <w:r w:rsidR="0029120F" w:rsidRPr="001D023B">
        <w:rPr>
          <w:color w:val="0070C0"/>
        </w:rPr>
        <w:t xml:space="preserve"> квот добычи </w:t>
      </w:r>
      <w:r w:rsidRPr="001D023B">
        <w:rPr>
          <w:b/>
          <w:color w:val="0070C0"/>
        </w:rPr>
        <w:t>наименовани</w:t>
      </w:r>
      <w:r w:rsidR="00884A44" w:rsidRPr="001D023B">
        <w:rPr>
          <w:b/>
          <w:color w:val="0070C0"/>
        </w:rPr>
        <w:t>я</w:t>
      </w:r>
      <w:r w:rsidRPr="001D023B">
        <w:rPr>
          <w:b/>
          <w:color w:val="0070C0"/>
        </w:rPr>
        <w:t xml:space="preserve"> </w:t>
      </w:r>
      <w:r w:rsidRPr="001D023B">
        <w:rPr>
          <w:color w:val="0070C0"/>
        </w:rPr>
        <w:t>столбцов</w:t>
      </w:r>
      <w:proofErr w:type="gramEnd"/>
      <w:r w:rsidRPr="001D023B">
        <w:rPr>
          <w:color w:val="0070C0"/>
        </w:rPr>
        <w:t xml:space="preserve"> 3 и 6 </w:t>
      </w:r>
      <w:r w:rsidR="00FD3092" w:rsidRPr="001D023B">
        <w:rPr>
          <w:color w:val="0070C0"/>
        </w:rPr>
        <w:t xml:space="preserve">необходимо </w:t>
      </w:r>
      <w:r w:rsidR="00F14F92" w:rsidRPr="001D023B">
        <w:rPr>
          <w:b/>
          <w:color w:val="0070C0"/>
        </w:rPr>
        <w:t>указать в соответствии с подпунктами «а» и «в»</w:t>
      </w:r>
      <w:bookmarkStart w:id="0" w:name="_GoBack"/>
      <w:bookmarkEnd w:id="0"/>
      <w:r w:rsidR="00F14F92" w:rsidRPr="001D023B">
        <w:rPr>
          <w:b/>
          <w:color w:val="0070C0"/>
        </w:rPr>
        <w:t xml:space="preserve"> пункта 18 Порядка</w:t>
      </w:r>
      <w:r w:rsidR="007A6AA4" w:rsidRPr="001D023B">
        <w:rPr>
          <w:b/>
          <w:color w:val="0070C0"/>
        </w:rPr>
        <w:t>.</w:t>
      </w:r>
    </w:p>
    <w:p w:rsidR="00824B67" w:rsidRDefault="00270CA4" w:rsidP="001D023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120" w:line="360" w:lineRule="auto"/>
        <w:ind w:left="0" w:firstLine="709"/>
        <w:jc w:val="both"/>
      </w:pPr>
      <w:r>
        <w:t xml:space="preserve"> </w:t>
      </w:r>
      <w:r w:rsidR="00035215">
        <w:t xml:space="preserve">При расчете максимально возможной квоты </w:t>
      </w:r>
      <w:r w:rsidR="00B8119D">
        <w:t xml:space="preserve">добычи </w:t>
      </w:r>
      <w:r w:rsidR="00035215" w:rsidRPr="00B8119D">
        <w:rPr>
          <w:b/>
        </w:rPr>
        <w:t>округление не производится</w:t>
      </w:r>
      <w:r w:rsidR="00035215">
        <w:t xml:space="preserve"> и в таблице указывается величина максимально возможной квоты, равная целой части числа (</w:t>
      </w:r>
      <w:r w:rsidR="00035215" w:rsidRPr="00B8119D">
        <w:rPr>
          <w:b/>
        </w:rPr>
        <w:t>без значений после запятой</w:t>
      </w:r>
      <w:r w:rsidR="00035215">
        <w:t>).</w:t>
      </w:r>
    </w:p>
    <w:p w:rsidR="007554A9" w:rsidRPr="00270CA4" w:rsidRDefault="007554A9" w:rsidP="001D023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120" w:line="360" w:lineRule="auto"/>
        <w:ind w:left="0" w:firstLine="709"/>
        <w:jc w:val="both"/>
        <w:rPr>
          <w:color w:val="000000" w:themeColor="text1"/>
        </w:rPr>
      </w:pPr>
      <w:r w:rsidRPr="007554A9">
        <w:rPr>
          <w:color w:val="000000" w:themeColor="text1"/>
        </w:rPr>
        <w:t xml:space="preserve"> </w:t>
      </w:r>
      <w:r w:rsidR="00270CA4">
        <w:rPr>
          <w:color w:val="000000" w:themeColor="text1"/>
        </w:rPr>
        <w:t>В</w:t>
      </w:r>
      <w:r w:rsidRPr="007554A9">
        <w:rPr>
          <w:color w:val="000000" w:themeColor="text1"/>
        </w:rPr>
        <w:t xml:space="preserve"> таблицах проект квот добычи охотничьих ресурсов необходимо указывать итоговые показатели по субъекту РФ </w:t>
      </w:r>
      <w:r w:rsidRPr="007554A9">
        <w:rPr>
          <w:b/>
          <w:color w:val="000000" w:themeColor="text1"/>
        </w:rPr>
        <w:t>(«Итого по субъекту РФ»)</w:t>
      </w:r>
      <w:r w:rsidRPr="00270CA4">
        <w:rPr>
          <w:color w:val="000000" w:themeColor="text1"/>
        </w:rPr>
        <w:t>.</w:t>
      </w:r>
    </w:p>
    <w:p w:rsidR="0045047E" w:rsidRPr="00B139C6" w:rsidRDefault="0045047E" w:rsidP="001C0496">
      <w:pPr>
        <w:pStyle w:val="a3"/>
        <w:spacing w:line="360" w:lineRule="auto"/>
        <w:ind w:left="0" w:firstLine="709"/>
        <w:jc w:val="both"/>
        <w:rPr>
          <w:b/>
          <w:color w:val="0070C0"/>
        </w:rPr>
      </w:pPr>
      <w:proofErr w:type="gramStart"/>
      <w:r w:rsidRPr="007554A9">
        <w:rPr>
          <w:color w:val="0070C0"/>
        </w:rPr>
        <w:t xml:space="preserve">Для снижения времени </w:t>
      </w:r>
      <w:r w:rsidR="0051127B" w:rsidRPr="007554A9">
        <w:rPr>
          <w:color w:val="0070C0"/>
        </w:rPr>
        <w:t>рассмотрения</w:t>
      </w:r>
      <w:r w:rsidRPr="007554A9">
        <w:rPr>
          <w:color w:val="0070C0"/>
        </w:rPr>
        <w:t xml:space="preserve">, поступающих из субъектов </w:t>
      </w:r>
      <w:r w:rsidR="00501F41" w:rsidRPr="007554A9">
        <w:rPr>
          <w:color w:val="0070C0"/>
        </w:rPr>
        <w:t xml:space="preserve">РФ </w:t>
      </w:r>
      <w:r w:rsidRPr="007554A9">
        <w:rPr>
          <w:color w:val="0070C0"/>
        </w:rPr>
        <w:t>проектов лимита и квот добычи охотничьих ресурсов</w:t>
      </w:r>
      <w:r w:rsidR="007A6AA4" w:rsidRPr="007554A9">
        <w:rPr>
          <w:color w:val="0070C0"/>
        </w:rPr>
        <w:t>,</w:t>
      </w:r>
      <w:r w:rsidRPr="007554A9">
        <w:rPr>
          <w:color w:val="0070C0"/>
        </w:rPr>
        <w:t xml:space="preserve"> </w:t>
      </w:r>
      <w:r w:rsidRPr="007554A9">
        <w:rPr>
          <w:b/>
          <w:color w:val="0070C0"/>
        </w:rPr>
        <w:t>просим</w:t>
      </w:r>
      <w:r w:rsidR="00501F41" w:rsidRPr="007554A9">
        <w:rPr>
          <w:color w:val="0070C0"/>
        </w:rPr>
        <w:t>,</w:t>
      </w:r>
      <w:r w:rsidRPr="007554A9">
        <w:rPr>
          <w:color w:val="0070C0"/>
        </w:rPr>
        <w:t xml:space="preserve"> </w:t>
      </w:r>
      <w:r w:rsidR="00501F41" w:rsidRPr="007554A9">
        <w:rPr>
          <w:color w:val="0070C0"/>
        </w:rPr>
        <w:t>в таблиц</w:t>
      </w:r>
      <w:r w:rsidR="00B139C6">
        <w:rPr>
          <w:color w:val="0070C0"/>
        </w:rPr>
        <w:t>ах</w:t>
      </w:r>
      <w:r w:rsidR="00501F41" w:rsidRPr="007554A9">
        <w:rPr>
          <w:color w:val="0070C0"/>
        </w:rPr>
        <w:t xml:space="preserve"> проект</w:t>
      </w:r>
      <w:r w:rsidR="00B139C6">
        <w:rPr>
          <w:color w:val="0070C0"/>
        </w:rPr>
        <w:t xml:space="preserve">ов </w:t>
      </w:r>
      <w:r w:rsidR="00501F41" w:rsidRPr="007554A9">
        <w:rPr>
          <w:color w:val="0070C0"/>
        </w:rPr>
        <w:t xml:space="preserve"> квот добычи </w:t>
      </w:r>
      <w:r w:rsidR="00B139C6">
        <w:rPr>
          <w:color w:val="0070C0"/>
        </w:rPr>
        <w:t xml:space="preserve"> </w:t>
      </w:r>
      <w:r w:rsidR="00501F41" w:rsidRPr="00B139C6">
        <w:rPr>
          <w:b/>
          <w:color w:val="0070C0"/>
        </w:rPr>
        <w:t>сначала</w:t>
      </w:r>
      <w:r w:rsidR="00501F41" w:rsidRPr="007554A9">
        <w:rPr>
          <w:color w:val="0070C0"/>
        </w:rPr>
        <w:t xml:space="preserve"> </w:t>
      </w:r>
      <w:r w:rsidR="007A6AA4" w:rsidRPr="00B139C6">
        <w:rPr>
          <w:b/>
          <w:color w:val="0070C0"/>
        </w:rPr>
        <w:t>указывать</w:t>
      </w:r>
      <w:r w:rsidR="00501F41" w:rsidRPr="00B139C6">
        <w:rPr>
          <w:b/>
          <w:color w:val="0070C0"/>
        </w:rPr>
        <w:t xml:space="preserve"> закрепленные охотугодья</w:t>
      </w:r>
      <w:r w:rsidR="007554A9" w:rsidRPr="00B139C6">
        <w:rPr>
          <w:b/>
          <w:color w:val="0070C0"/>
        </w:rPr>
        <w:t xml:space="preserve"> </w:t>
      </w:r>
      <w:r w:rsidR="007554A9" w:rsidRPr="00B139C6">
        <w:rPr>
          <w:color w:val="0070C0"/>
        </w:rPr>
        <w:t>с итоговой строкой по закрепленным охотугодьям</w:t>
      </w:r>
      <w:r w:rsidR="00501F41" w:rsidRPr="00B139C6">
        <w:rPr>
          <w:b/>
          <w:color w:val="0070C0"/>
        </w:rPr>
        <w:t>, а затем общедоступные охотугодья/иные территории</w:t>
      </w:r>
      <w:r w:rsidR="007554A9" w:rsidRPr="00B139C6">
        <w:rPr>
          <w:b/>
          <w:color w:val="0070C0"/>
        </w:rPr>
        <w:t xml:space="preserve"> </w:t>
      </w:r>
      <w:r w:rsidR="007554A9" w:rsidRPr="00B139C6">
        <w:rPr>
          <w:color w:val="0070C0"/>
        </w:rPr>
        <w:t>также с итоговой строкой</w:t>
      </w:r>
      <w:r w:rsidR="00501F41" w:rsidRPr="00B139C6">
        <w:rPr>
          <w:b/>
          <w:color w:val="0070C0"/>
        </w:rPr>
        <w:t>.</w:t>
      </w:r>
      <w:proofErr w:type="gramEnd"/>
    </w:p>
    <w:p w:rsidR="003215C9" w:rsidRPr="003215C9" w:rsidRDefault="003215C9" w:rsidP="001C0496">
      <w:pPr>
        <w:pStyle w:val="a3"/>
        <w:spacing w:line="360" w:lineRule="auto"/>
        <w:ind w:left="0" w:firstLine="709"/>
        <w:jc w:val="both"/>
        <w:rPr>
          <w:sz w:val="16"/>
          <w:szCs w:val="16"/>
        </w:rPr>
      </w:pPr>
    </w:p>
    <w:p w:rsidR="00384DCD" w:rsidRDefault="00384DCD" w:rsidP="00384DCD">
      <w:pPr>
        <w:spacing w:line="360" w:lineRule="auto"/>
        <w:jc w:val="both"/>
      </w:pPr>
    </w:p>
    <w:sectPr w:rsidR="00384DCD" w:rsidSect="00352747">
      <w:pgSz w:w="11906" w:h="16838"/>
      <w:pgMar w:top="993" w:right="991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170"/>
    <w:multiLevelType w:val="hybridMultilevel"/>
    <w:tmpl w:val="1B92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13C2"/>
    <w:multiLevelType w:val="hybridMultilevel"/>
    <w:tmpl w:val="FE9EA77E"/>
    <w:lvl w:ilvl="0" w:tplc="1696E6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2290D"/>
    <w:multiLevelType w:val="hybridMultilevel"/>
    <w:tmpl w:val="DA860778"/>
    <w:lvl w:ilvl="0" w:tplc="3A0EA62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26"/>
    <w:rsid w:val="000221FC"/>
    <w:rsid w:val="00022A84"/>
    <w:rsid w:val="00035215"/>
    <w:rsid w:val="00041422"/>
    <w:rsid w:val="000436E6"/>
    <w:rsid w:val="00073DD1"/>
    <w:rsid w:val="000A0F2C"/>
    <w:rsid w:val="000F7655"/>
    <w:rsid w:val="00112179"/>
    <w:rsid w:val="00125FD3"/>
    <w:rsid w:val="00167C35"/>
    <w:rsid w:val="001A5634"/>
    <w:rsid w:val="001A626E"/>
    <w:rsid w:val="001B321B"/>
    <w:rsid w:val="001C0496"/>
    <w:rsid w:val="001D023B"/>
    <w:rsid w:val="001E185A"/>
    <w:rsid w:val="002032E3"/>
    <w:rsid w:val="00255270"/>
    <w:rsid w:val="00255D9C"/>
    <w:rsid w:val="00260E25"/>
    <w:rsid w:val="00270CA4"/>
    <w:rsid w:val="0029034A"/>
    <w:rsid w:val="0029120F"/>
    <w:rsid w:val="002D5A26"/>
    <w:rsid w:val="00303203"/>
    <w:rsid w:val="00303F7B"/>
    <w:rsid w:val="003215C9"/>
    <w:rsid w:val="00352747"/>
    <w:rsid w:val="00352E02"/>
    <w:rsid w:val="003630BC"/>
    <w:rsid w:val="003814E4"/>
    <w:rsid w:val="003839DC"/>
    <w:rsid w:val="00384DCD"/>
    <w:rsid w:val="00393FD9"/>
    <w:rsid w:val="003B40ED"/>
    <w:rsid w:val="003E14EF"/>
    <w:rsid w:val="003F2F66"/>
    <w:rsid w:val="00412D1B"/>
    <w:rsid w:val="004433DD"/>
    <w:rsid w:val="0045047E"/>
    <w:rsid w:val="004B15C4"/>
    <w:rsid w:val="004B23DC"/>
    <w:rsid w:val="004B28DD"/>
    <w:rsid w:val="004D2B2E"/>
    <w:rsid w:val="004E450D"/>
    <w:rsid w:val="00500874"/>
    <w:rsid w:val="00500AC5"/>
    <w:rsid w:val="00501F41"/>
    <w:rsid w:val="0051127B"/>
    <w:rsid w:val="00546617"/>
    <w:rsid w:val="00547213"/>
    <w:rsid w:val="00567F14"/>
    <w:rsid w:val="00572B3C"/>
    <w:rsid w:val="0058036C"/>
    <w:rsid w:val="00582463"/>
    <w:rsid w:val="00623E74"/>
    <w:rsid w:val="006519B1"/>
    <w:rsid w:val="006B2D6D"/>
    <w:rsid w:val="006C4C70"/>
    <w:rsid w:val="006E48E9"/>
    <w:rsid w:val="00751EE7"/>
    <w:rsid w:val="007554A9"/>
    <w:rsid w:val="0076093F"/>
    <w:rsid w:val="007847FB"/>
    <w:rsid w:val="007A20B0"/>
    <w:rsid w:val="007A6AA4"/>
    <w:rsid w:val="007B780D"/>
    <w:rsid w:val="007C2A8D"/>
    <w:rsid w:val="007C6E89"/>
    <w:rsid w:val="007D19BE"/>
    <w:rsid w:val="007D2ECB"/>
    <w:rsid w:val="007D667C"/>
    <w:rsid w:val="007F4C09"/>
    <w:rsid w:val="007F589B"/>
    <w:rsid w:val="00822F48"/>
    <w:rsid w:val="008233CB"/>
    <w:rsid w:val="00824B67"/>
    <w:rsid w:val="008516EB"/>
    <w:rsid w:val="00857AFF"/>
    <w:rsid w:val="00884A44"/>
    <w:rsid w:val="008C2A3B"/>
    <w:rsid w:val="008F53BA"/>
    <w:rsid w:val="0094366D"/>
    <w:rsid w:val="009607F7"/>
    <w:rsid w:val="00993AF7"/>
    <w:rsid w:val="009A26A3"/>
    <w:rsid w:val="009A7207"/>
    <w:rsid w:val="009F0BDF"/>
    <w:rsid w:val="00A42E3B"/>
    <w:rsid w:val="00A45EB1"/>
    <w:rsid w:val="00A55F57"/>
    <w:rsid w:val="00AD238C"/>
    <w:rsid w:val="00AF06E1"/>
    <w:rsid w:val="00B00BC2"/>
    <w:rsid w:val="00B139C6"/>
    <w:rsid w:val="00B37C5D"/>
    <w:rsid w:val="00B52546"/>
    <w:rsid w:val="00B544EC"/>
    <w:rsid w:val="00B7680B"/>
    <w:rsid w:val="00B8119D"/>
    <w:rsid w:val="00BD35D0"/>
    <w:rsid w:val="00C01AF4"/>
    <w:rsid w:val="00C2727A"/>
    <w:rsid w:val="00CA0881"/>
    <w:rsid w:val="00D57889"/>
    <w:rsid w:val="00D83C93"/>
    <w:rsid w:val="00DB1128"/>
    <w:rsid w:val="00DB493D"/>
    <w:rsid w:val="00DC502D"/>
    <w:rsid w:val="00DE3315"/>
    <w:rsid w:val="00E05616"/>
    <w:rsid w:val="00E127F4"/>
    <w:rsid w:val="00E2135E"/>
    <w:rsid w:val="00E84D9E"/>
    <w:rsid w:val="00EB2BD2"/>
    <w:rsid w:val="00EC216B"/>
    <w:rsid w:val="00EF1540"/>
    <w:rsid w:val="00F117A7"/>
    <w:rsid w:val="00F14F92"/>
    <w:rsid w:val="00F325CA"/>
    <w:rsid w:val="00F46304"/>
    <w:rsid w:val="00F81C55"/>
    <w:rsid w:val="00FB4425"/>
    <w:rsid w:val="00FC3D35"/>
    <w:rsid w:val="00FC63E2"/>
    <w:rsid w:val="00FD10BC"/>
    <w:rsid w:val="00FD3092"/>
    <w:rsid w:val="00FD7116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607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07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07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07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07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607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07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07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07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0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A090-7EF8-4BC8-9E4E-281E7910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</dc:creator>
  <cp:lastModifiedBy>Володина</cp:lastModifiedBy>
  <cp:revision>2</cp:revision>
  <cp:lastPrinted>2025-02-27T09:11:00Z</cp:lastPrinted>
  <dcterms:created xsi:type="dcterms:W3CDTF">2025-04-14T11:32:00Z</dcterms:created>
  <dcterms:modified xsi:type="dcterms:W3CDTF">2025-04-14T11:32:00Z</dcterms:modified>
</cp:coreProperties>
</file>